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81" w:rsidRPr="00243740" w:rsidRDefault="00DB4881" w:rsidP="00DB4881">
      <w:pPr>
        <w:spacing w:after="0" w:line="240" w:lineRule="auto"/>
        <w:contextualSpacing/>
        <w:jc w:val="center"/>
        <w:rPr>
          <w:rFonts w:ascii="Cambria" w:hAnsi="Cambria" w:cs="Times New Roman"/>
          <w:b/>
          <w:sz w:val="23"/>
          <w:szCs w:val="23"/>
        </w:rPr>
      </w:pPr>
      <w:r w:rsidRPr="00243740">
        <w:rPr>
          <w:rFonts w:ascii="Cambria" w:hAnsi="Cambria" w:cs="Times New Roman"/>
          <w:b/>
          <w:sz w:val="23"/>
          <w:szCs w:val="23"/>
        </w:rPr>
        <w:t xml:space="preserve">ГТТӨҖ </w:t>
      </w:r>
      <w:proofErr w:type="spellStart"/>
      <w:r w:rsidRPr="00243740">
        <w:rPr>
          <w:rFonts w:ascii="Cambria" w:hAnsi="Cambria" w:cs="Times New Roman"/>
          <w:b/>
          <w:sz w:val="23"/>
          <w:szCs w:val="23"/>
        </w:rPr>
        <w:t>нең</w:t>
      </w:r>
      <w:proofErr w:type="spellEnd"/>
      <w:r w:rsidRPr="00243740">
        <w:rPr>
          <w:rFonts w:ascii="Cambria" w:hAnsi="Cambria" w:cs="Times New Roman"/>
          <w:b/>
          <w:sz w:val="23"/>
          <w:szCs w:val="23"/>
        </w:rPr>
        <w:t xml:space="preserve"> </w:t>
      </w:r>
      <w:proofErr w:type="spellStart"/>
      <w:r w:rsidRPr="00243740">
        <w:rPr>
          <w:rFonts w:ascii="Cambria" w:hAnsi="Cambria" w:cs="Times New Roman"/>
          <w:b/>
          <w:sz w:val="23"/>
          <w:szCs w:val="23"/>
        </w:rPr>
        <w:t>эшчәнлек</w:t>
      </w:r>
      <w:proofErr w:type="spellEnd"/>
      <w:r w:rsidRPr="00243740">
        <w:rPr>
          <w:rFonts w:ascii="Cambria" w:hAnsi="Cambria" w:cs="Times New Roman"/>
          <w:b/>
          <w:sz w:val="23"/>
          <w:szCs w:val="23"/>
        </w:rPr>
        <w:t xml:space="preserve"> </w:t>
      </w:r>
    </w:p>
    <w:p w:rsidR="00DB4881" w:rsidRPr="00243740" w:rsidRDefault="00DB4881" w:rsidP="00DB4881">
      <w:pPr>
        <w:spacing w:after="0" w:line="240" w:lineRule="auto"/>
        <w:contextualSpacing/>
        <w:jc w:val="center"/>
        <w:rPr>
          <w:rFonts w:ascii="Cambria" w:hAnsi="Cambria" w:cs="Times New Roman"/>
          <w:b/>
          <w:spacing w:val="20"/>
          <w:sz w:val="23"/>
          <w:szCs w:val="23"/>
        </w:rPr>
      </w:pPr>
      <w:r w:rsidRPr="00243740">
        <w:rPr>
          <w:rFonts w:ascii="Cambria" w:hAnsi="Cambria" w:cs="Times New Roman"/>
          <w:b/>
          <w:spacing w:val="20"/>
          <w:sz w:val="23"/>
          <w:szCs w:val="23"/>
        </w:rPr>
        <w:t>ПРОГРАММАСЫ</w:t>
      </w:r>
    </w:p>
    <w:p w:rsidR="00DB4881" w:rsidRPr="00243740" w:rsidRDefault="00DB4881" w:rsidP="00DB4881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3"/>
          <w:szCs w:val="23"/>
        </w:rPr>
      </w:pPr>
    </w:p>
    <w:p w:rsidR="00DB4881" w:rsidRPr="00243740" w:rsidRDefault="00DB4881" w:rsidP="00DB488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243740">
        <w:rPr>
          <w:rFonts w:ascii="Times New Roman" w:hAnsi="Times New Roman" w:cs="Times New Roman"/>
          <w:i/>
          <w:sz w:val="23"/>
          <w:szCs w:val="23"/>
        </w:rPr>
        <w:t>Кереш</w:t>
      </w:r>
      <w:proofErr w:type="spellEnd"/>
    </w:p>
    <w:p w:rsidR="00DB4881" w:rsidRPr="00243740" w:rsidRDefault="00DB4881" w:rsidP="00DB488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3"/>
          <w:szCs w:val="23"/>
        </w:rPr>
      </w:pPr>
    </w:p>
    <w:p w:rsidR="00DB4881" w:rsidRPr="00243740" w:rsidRDefault="00DB4881" w:rsidP="00DB4881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Халыклар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тарихы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гомуммилли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һәм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локаль-региональ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аспектлардан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тора.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Төрле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җирләрдә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сибелеп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яшәгән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зур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тарихи-мәдәни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мираска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ия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булган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татарларга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этноска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бәйле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һәм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шулай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ук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күрше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халыклар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белән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борынгы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этномәдәни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элемтә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аркасында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барлыкка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килгән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тарихи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процессның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төбәк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аспекты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бик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мөһим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Татар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тарихы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фәненә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нигез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салучылар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моны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XIX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нчы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– XX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гасыр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башында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ук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яхшы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аңлаганнар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</w:p>
    <w:p w:rsidR="00DB4881" w:rsidRPr="00243740" w:rsidRDefault="00DB4881" w:rsidP="00DB4881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proofErr w:type="spellStart"/>
      <w:r w:rsidRPr="00243740">
        <w:rPr>
          <w:rFonts w:ascii="Times New Roman" w:hAnsi="Times New Roman" w:cs="Times New Roman"/>
          <w:sz w:val="23"/>
          <w:szCs w:val="23"/>
        </w:rPr>
        <w:t>Җирле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тарихның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үзенчәлеге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күп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очракта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өйрәнүчеләр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күзлегеннән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чыгып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тикшерелә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Төбәк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тарихын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өйрәнүчеләр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җәмгыяте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локаль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тарихның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барлык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якларын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да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өйрәнгән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авылны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общинаны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төбәкне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гаиләне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гаилә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төркемнәрен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)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комплекслы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фәнни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юнәлеш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булып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тора. Татар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төбәк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тарихын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өйрәнүчеләр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җәмгыяте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XIX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нчы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– XX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гасыр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башында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үсеш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алган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милли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историография</w:t>
      </w:r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белән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беръюлы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барлыкка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килгән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Күп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кенә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күренекле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татар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тарихчылары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Ш.Мәр</w:t>
      </w:r>
      <w:r w:rsidRPr="00243740">
        <w:rPr>
          <w:rFonts w:ascii="Times New Roman" w:hAnsi="Times New Roman" w:cs="Times New Roman"/>
          <w:sz w:val="23"/>
          <w:szCs w:val="23"/>
        </w:rPr>
        <w:softHyphen/>
        <w:t>җани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Х.Фәизханов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К.Насыйри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Х.Атласи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Р.Фәхретдин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һ.б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.)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беръ</w:t>
      </w:r>
      <w:r w:rsidRPr="00243740">
        <w:rPr>
          <w:rFonts w:ascii="Times New Roman" w:hAnsi="Times New Roman" w:cs="Times New Roman"/>
          <w:sz w:val="23"/>
          <w:szCs w:val="23"/>
        </w:rPr>
        <w:softHyphen/>
        <w:t>юлы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төбәк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тарихын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өйрәнү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эшләре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белән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дә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шөгыльләнгән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>. Т</w:t>
      </w:r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атар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җәмгыятендә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XIX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нчы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– XX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гасыр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башында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тарихи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тикшеренүләр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белән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көчле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кызыксыну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булганга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алар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1920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нче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еллар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ахырына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хәтле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үсеш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алган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ләкин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Сталинның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тоталитаризм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сәясәте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аркасында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милли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төбәк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тарихын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өйрәнүчеләр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хәрәкәте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соңрак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юкка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чыккан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DB4881" w:rsidRPr="00243740" w:rsidRDefault="00DB4881" w:rsidP="00DB4881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Татар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төбәк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тарихын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өйрәнүчеләрнең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XX–XXI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гасырлар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чигендә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көчәйгән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яңа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үсеше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XX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гасырның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икенче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яртысында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башланып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китә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Бүгенге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көндә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бу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хәрәкәттә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катнашучыларның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саны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йөздән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артып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китүгә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карамастан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әлеге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эш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институциональ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рәвештә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рәсмиләштерелмәгән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Аларның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тырышлыгы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белән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соңгы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елларда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төрле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төбәкләрдә</w:t>
      </w:r>
      <w:proofErr w:type="spellEnd"/>
      <w:r w:rsidRPr="002437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күпсанлы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татар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авыллары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тарихы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нәшер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ителде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B4881" w:rsidRPr="00243740" w:rsidRDefault="00DB4881" w:rsidP="00DB4881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Тарихи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тикшеренүләрнең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сыйфатын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күтәрү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аларны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бер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тәртип</w:t>
      </w:r>
      <w:r w:rsidRPr="00243740">
        <w:rPr>
          <w:rFonts w:ascii="Times New Roman" w:hAnsi="Times New Roman" w:cs="Times New Roman"/>
          <w:sz w:val="23"/>
          <w:szCs w:val="23"/>
        </w:rPr>
        <w:softHyphen/>
        <w:t>кә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салу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максатыннан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татарлар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яшәгән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регионнарда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әзерләнә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торган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институциональ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рәвештә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төбәк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тарихын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өйрәнүчеләр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җәмгыятенең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таркау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төркемнәрен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берләштерү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һәм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аларның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Татарстанның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фәнни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оешмалары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белән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элемтәләрен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көчәйтү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мәсьәләсен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чишәргә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кирәк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>.</w:t>
      </w:r>
    </w:p>
    <w:p w:rsidR="00DB4881" w:rsidRPr="00243740" w:rsidRDefault="00DB4881" w:rsidP="00DB4881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B4881" w:rsidRPr="00243740" w:rsidRDefault="00DB4881" w:rsidP="00DB48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43740">
        <w:rPr>
          <w:rFonts w:ascii="Times New Roman" w:hAnsi="Times New Roman" w:cs="Times New Roman"/>
          <w:b/>
          <w:sz w:val="23"/>
          <w:szCs w:val="23"/>
        </w:rPr>
        <w:t xml:space="preserve">ГТТӨҖ </w:t>
      </w:r>
      <w:proofErr w:type="spellStart"/>
      <w:r w:rsidRPr="00243740">
        <w:rPr>
          <w:rFonts w:ascii="Times New Roman" w:hAnsi="Times New Roman" w:cs="Times New Roman"/>
          <w:b/>
          <w:sz w:val="23"/>
          <w:szCs w:val="23"/>
        </w:rPr>
        <w:t>эшчәнлегенең</w:t>
      </w:r>
      <w:proofErr w:type="spellEnd"/>
      <w:r w:rsidRPr="00243740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b/>
          <w:sz w:val="23"/>
          <w:szCs w:val="23"/>
        </w:rPr>
        <w:t>төп</w:t>
      </w:r>
      <w:proofErr w:type="spellEnd"/>
      <w:r w:rsidRPr="00243740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b/>
          <w:sz w:val="23"/>
          <w:szCs w:val="23"/>
        </w:rPr>
        <w:t>юнәлешләре</w:t>
      </w:r>
      <w:proofErr w:type="spellEnd"/>
    </w:p>
    <w:p w:rsidR="00DB4881" w:rsidRPr="00243740" w:rsidRDefault="00DB4881" w:rsidP="00DB48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B4881" w:rsidRPr="00243740" w:rsidRDefault="00DB4881" w:rsidP="00DB4881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Style w:val="a4"/>
          <w:rFonts w:ascii="Times New Roman" w:hAnsi="Times New Roman" w:cs="Times New Roman"/>
          <w:b w:val="0"/>
          <w:bCs w:val="0"/>
          <w:sz w:val="23"/>
          <w:szCs w:val="23"/>
        </w:rPr>
      </w:pP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күптомлы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«Татар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авыллары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тарихы»н</w:t>
      </w:r>
      <w:proofErr w:type="spellEnd"/>
      <w:proofErr w:type="gram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әзерләүдә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катнашу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Pr="00243740">
        <w:rPr>
          <w:rFonts w:ascii="Times New Roman" w:hAnsi="Times New Roman" w:cs="Times New Roman"/>
          <w:sz w:val="23"/>
          <w:szCs w:val="23"/>
        </w:rPr>
        <w:t>Т</w:t>
      </w:r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атарстан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Фәннәр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Академиясенең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Ш.Мәрҗани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исемендәге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Тарих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институты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белән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берлектә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);</w:t>
      </w:r>
    </w:p>
    <w:p w:rsidR="00DB4881" w:rsidRPr="00243740" w:rsidRDefault="00DB4881" w:rsidP="00DB4881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Style w:val="a4"/>
          <w:rFonts w:ascii="Times New Roman" w:hAnsi="Times New Roman" w:cs="Times New Roman"/>
          <w:b w:val="0"/>
          <w:bCs w:val="0"/>
          <w:sz w:val="23"/>
          <w:szCs w:val="23"/>
        </w:rPr>
      </w:pP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гомумбелем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мәктәбендә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ватан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тарихы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курсларында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файдалану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өчен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татар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төбәк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тарихын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өйрәнүчеләр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сериясе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пособияләрен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язу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;</w:t>
      </w:r>
    </w:p>
    <w:p w:rsidR="00DB4881" w:rsidRPr="00243740" w:rsidRDefault="00DB4881" w:rsidP="00DB4881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Style w:val="a4"/>
          <w:rFonts w:ascii="Times New Roman" w:hAnsi="Times New Roman" w:cs="Times New Roman"/>
          <w:b w:val="0"/>
          <w:bCs w:val="0"/>
          <w:sz w:val="23"/>
          <w:szCs w:val="23"/>
        </w:rPr>
      </w:pP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Бөтендөнья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татар конгрессы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Башкарма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комитеты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сайтында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тарихны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һәм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барлык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татар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авылларының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бүгенге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торышын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яктырткан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информацион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база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булдыру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;</w:t>
      </w:r>
    </w:p>
    <w:p w:rsidR="00DB4881" w:rsidRPr="00243740" w:rsidRDefault="00DB4881" w:rsidP="00DB4881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Style w:val="a4"/>
          <w:rFonts w:ascii="Times New Roman" w:hAnsi="Times New Roman" w:cs="Times New Roman"/>
          <w:b w:val="0"/>
          <w:bCs w:val="0"/>
          <w:sz w:val="23"/>
          <w:szCs w:val="23"/>
        </w:rPr>
      </w:pPr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«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Татарларның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тарихи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генеалогиясе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»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җыентыгын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әзерләү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–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берничә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томда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(Татарстан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фәннәр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Академиясенең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Г. Ибрагимов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исемендәге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тел,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әдәбият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һәм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сәнгать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институты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һәм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43740">
        <w:rPr>
          <w:rFonts w:ascii="Times New Roman" w:hAnsi="Times New Roman" w:cs="Times New Roman"/>
          <w:sz w:val="23"/>
          <w:szCs w:val="23"/>
        </w:rPr>
        <w:t>Т</w:t>
      </w:r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атарстан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Фәннәр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Академиясенең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Ш.Мәрҗани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исемендәге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Тарих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институты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белән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берлектә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);</w:t>
      </w:r>
    </w:p>
    <w:p w:rsidR="00DB4881" w:rsidRPr="00243740" w:rsidRDefault="00DB4881" w:rsidP="00DB4881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Style w:val="a4"/>
          <w:rFonts w:ascii="Times New Roman" w:hAnsi="Times New Roman" w:cs="Times New Roman"/>
          <w:b w:val="0"/>
          <w:bCs w:val="0"/>
          <w:sz w:val="23"/>
          <w:szCs w:val="23"/>
        </w:rPr>
      </w:pP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Бөек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Ватан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сугышында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һәлак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булган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барлык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татарларның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тулы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исемлеген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булдыру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һәм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шул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нигездә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«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Хәтер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китабы»н</w:t>
      </w:r>
      <w:proofErr w:type="spellEnd"/>
      <w:proofErr w:type="gram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нәшер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итү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;</w:t>
      </w:r>
    </w:p>
    <w:p w:rsidR="00DB4881" w:rsidRPr="00243740" w:rsidRDefault="00DB4881" w:rsidP="00DB4881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Style w:val="a4"/>
          <w:rFonts w:ascii="Times New Roman" w:hAnsi="Times New Roman" w:cs="Times New Roman"/>
          <w:b w:val="0"/>
          <w:bCs w:val="0"/>
          <w:sz w:val="23"/>
          <w:szCs w:val="23"/>
        </w:rPr>
      </w:pPr>
      <w:r w:rsidRPr="00243740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Регионнарда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күренекле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татар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шәхесләре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>» – 1нче том: «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Тарихи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шәхесләр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», 2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нче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том: «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Замандашлар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>» (Т</w:t>
      </w:r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атарстан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Фәннәр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Академиясенең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Ш.Мәрҗани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исемендәге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Тарих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институты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белән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берлектә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);</w:t>
      </w:r>
    </w:p>
    <w:p w:rsidR="00DB4881" w:rsidRPr="00243740" w:rsidRDefault="00DB4881" w:rsidP="00DB4881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Style w:val="a4"/>
          <w:rFonts w:ascii="Times New Roman" w:hAnsi="Times New Roman" w:cs="Times New Roman"/>
          <w:b w:val="0"/>
          <w:bCs w:val="0"/>
          <w:sz w:val="23"/>
          <w:szCs w:val="23"/>
        </w:rPr>
      </w:pPr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«Татар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иҗтимагый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берләшмәләре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һәм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аларның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программалы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документлары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(1980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нче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– 2000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нче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еллар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)»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китабын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әзерләү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һәм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нәшер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итү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(Т</w:t>
      </w:r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атарстан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Фәннәр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Академиясенең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Ш.Мәрҗани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исемендәге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Тарих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институты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белән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берлектә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);</w:t>
      </w:r>
    </w:p>
    <w:p w:rsidR="00DB4881" w:rsidRPr="00243740" w:rsidRDefault="00DB4881" w:rsidP="00DB4881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243740">
        <w:rPr>
          <w:rFonts w:ascii="Times New Roman" w:hAnsi="Times New Roman" w:cs="Times New Roman"/>
          <w:sz w:val="23"/>
          <w:szCs w:val="23"/>
        </w:rPr>
        <w:t xml:space="preserve">«Россия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Федерациясендә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бүгенге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татар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мәхәлләләре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һәм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мәчетләре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җыентыгын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төзү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(Татарстан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Республикасының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Диния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нәзарәте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, Россия ислам университеты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һәм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Т</w:t>
      </w:r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атарстан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Фәннәр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Академиясенең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>Ш.Мәрҗани</w:t>
      </w:r>
      <w:proofErr w:type="spellEnd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>исемендәге</w:t>
      </w:r>
      <w:proofErr w:type="spellEnd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>Тарих</w:t>
      </w:r>
      <w:proofErr w:type="spellEnd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 xml:space="preserve"> институты </w:t>
      </w:r>
      <w:proofErr w:type="spellStart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>белән</w:t>
      </w:r>
      <w:proofErr w:type="spellEnd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>берлектә</w:t>
      </w:r>
      <w:proofErr w:type="spellEnd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>);</w:t>
      </w:r>
    </w:p>
    <w:p w:rsidR="00DB4881" w:rsidRPr="00243740" w:rsidRDefault="00DB4881" w:rsidP="00DB4881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b w:val="0"/>
          <w:bCs w:val="0"/>
          <w:color w:val="000000" w:themeColor="text1"/>
          <w:sz w:val="23"/>
          <w:szCs w:val="23"/>
        </w:rPr>
      </w:pPr>
      <w:r w:rsidRPr="00243740">
        <w:rPr>
          <w:rStyle w:val="a4"/>
          <w:color w:val="000000" w:themeColor="text1"/>
          <w:sz w:val="23"/>
          <w:szCs w:val="23"/>
        </w:rPr>
        <w:lastRenderedPageBreak/>
        <w:t xml:space="preserve">«Татар </w:t>
      </w:r>
      <w:proofErr w:type="spellStart"/>
      <w:r w:rsidRPr="00243740">
        <w:rPr>
          <w:rStyle w:val="a4"/>
          <w:color w:val="000000" w:themeColor="text1"/>
          <w:sz w:val="23"/>
          <w:szCs w:val="23"/>
        </w:rPr>
        <w:t>мәктәпләре</w:t>
      </w:r>
      <w:proofErr w:type="spellEnd"/>
      <w:r w:rsidRPr="00243740">
        <w:rPr>
          <w:rStyle w:val="a4"/>
          <w:color w:val="000000" w:themeColor="text1"/>
          <w:sz w:val="23"/>
          <w:szCs w:val="23"/>
        </w:rPr>
        <w:t xml:space="preserve"> </w:t>
      </w:r>
      <w:proofErr w:type="spellStart"/>
      <w:r w:rsidRPr="00243740">
        <w:rPr>
          <w:rStyle w:val="a4"/>
          <w:color w:val="000000" w:themeColor="text1"/>
          <w:sz w:val="23"/>
          <w:szCs w:val="23"/>
        </w:rPr>
        <w:t>һәм</w:t>
      </w:r>
      <w:proofErr w:type="spellEnd"/>
      <w:r w:rsidRPr="00243740">
        <w:rPr>
          <w:rStyle w:val="a4"/>
          <w:color w:val="000000" w:themeColor="text1"/>
          <w:sz w:val="23"/>
          <w:szCs w:val="23"/>
        </w:rPr>
        <w:t xml:space="preserve"> Россия </w:t>
      </w:r>
      <w:proofErr w:type="spellStart"/>
      <w:r w:rsidRPr="00243740">
        <w:rPr>
          <w:b w:val="0"/>
          <w:color w:val="000000" w:themeColor="text1"/>
          <w:sz w:val="23"/>
          <w:szCs w:val="23"/>
        </w:rPr>
        <w:t>Федерациясе</w:t>
      </w:r>
      <w:proofErr w:type="spellEnd"/>
      <w:r w:rsidRPr="00243740">
        <w:rPr>
          <w:b w:val="0"/>
          <w:color w:val="000000" w:themeColor="text1"/>
          <w:sz w:val="23"/>
          <w:szCs w:val="23"/>
        </w:rPr>
        <w:t xml:space="preserve"> </w:t>
      </w:r>
      <w:proofErr w:type="spellStart"/>
      <w:r w:rsidRPr="00243740">
        <w:rPr>
          <w:b w:val="0"/>
          <w:color w:val="000000" w:themeColor="text1"/>
          <w:sz w:val="23"/>
          <w:szCs w:val="23"/>
        </w:rPr>
        <w:t>регионнарында</w:t>
      </w:r>
      <w:proofErr w:type="spellEnd"/>
      <w:r w:rsidRPr="00243740">
        <w:rPr>
          <w:b w:val="0"/>
          <w:color w:val="000000" w:themeColor="text1"/>
          <w:sz w:val="23"/>
          <w:szCs w:val="23"/>
        </w:rPr>
        <w:t xml:space="preserve"> татар </w:t>
      </w:r>
      <w:proofErr w:type="spellStart"/>
      <w:r w:rsidRPr="00243740">
        <w:rPr>
          <w:b w:val="0"/>
          <w:color w:val="000000" w:themeColor="text1"/>
          <w:sz w:val="23"/>
          <w:szCs w:val="23"/>
        </w:rPr>
        <w:t>этномәдәни</w:t>
      </w:r>
      <w:proofErr w:type="spellEnd"/>
      <w:r w:rsidRPr="00243740">
        <w:rPr>
          <w:b w:val="0"/>
          <w:color w:val="000000" w:themeColor="text1"/>
          <w:sz w:val="23"/>
          <w:szCs w:val="23"/>
        </w:rPr>
        <w:t xml:space="preserve"> </w:t>
      </w:r>
      <w:proofErr w:type="spellStart"/>
      <w:r w:rsidRPr="00243740">
        <w:rPr>
          <w:b w:val="0"/>
          <w:color w:val="000000" w:themeColor="text1"/>
          <w:sz w:val="23"/>
          <w:szCs w:val="23"/>
        </w:rPr>
        <w:t>компонентлы</w:t>
      </w:r>
      <w:proofErr w:type="spellEnd"/>
      <w:r w:rsidRPr="00243740">
        <w:rPr>
          <w:b w:val="0"/>
          <w:color w:val="000000" w:themeColor="text1"/>
          <w:sz w:val="23"/>
          <w:szCs w:val="23"/>
        </w:rPr>
        <w:t xml:space="preserve"> </w:t>
      </w:r>
      <w:proofErr w:type="spellStart"/>
      <w:r w:rsidRPr="00243740">
        <w:rPr>
          <w:b w:val="0"/>
          <w:color w:val="000000" w:themeColor="text1"/>
          <w:sz w:val="23"/>
          <w:szCs w:val="23"/>
        </w:rPr>
        <w:t>мәктәпләр</w:t>
      </w:r>
      <w:proofErr w:type="spellEnd"/>
      <w:r w:rsidRPr="00243740">
        <w:rPr>
          <w:b w:val="0"/>
          <w:color w:val="000000" w:themeColor="text1"/>
          <w:sz w:val="23"/>
          <w:szCs w:val="23"/>
        </w:rPr>
        <w:t xml:space="preserve">» </w:t>
      </w:r>
      <w:proofErr w:type="spellStart"/>
      <w:r w:rsidRPr="00243740">
        <w:rPr>
          <w:b w:val="0"/>
          <w:color w:val="000000" w:themeColor="text1"/>
          <w:sz w:val="23"/>
          <w:szCs w:val="23"/>
        </w:rPr>
        <w:t>белешмә</w:t>
      </w:r>
      <w:proofErr w:type="spellEnd"/>
      <w:r w:rsidRPr="00243740">
        <w:rPr>
          <w:b w:val="0"/>
          <w:color w:val="000000" w:themeColor="text1"/>
          <w:sz w:val="23"/>
          <w:szCs w:val="23"/>
        </w:rPr>
        <w:t xml:space="preserve"> </w:t>
      </w:r>
      <w:proofErr w:type="spellStart"/>
      <w:r w:rsidRPr="00243740">
        <w:rPr>
          <w:b w:val="0"/>
          <w:color w:val="000000" w:themeColor="text1"/>
          <w:sz w:val="23"/>
          <w:szCs w:val="23"/>
        </w:rPr>
        <w:t>китабын</w:t>
      </w:r>
      <w:proofErr w:type="spellEnd"/>
      <w:r w:rsidRPr="00243740">
        <w:rPr>
          <w:b w:val="0"/>
          <w:color w:val="000000" w:themeColor="text1"/>
          <w:sz w:val="23"/>
          <w:szCs w:val="23"/>
        </w:rPr>
        <w:t xml:space="preserve"> </w:t>
      </w:r>
      <w:proofErr w:type="spellStart"/>
      <w:r w:rsidRPr="00243740">
        <w:rPr>
          <w:b w:val="0"/>
          <w:color w:val="000000" w:themeColor="text1"/>
          <w:sz w:val="23"/>
          <w:szCs w:val="23"/>
        </w:rPr>
        <w:t>төзү</w:t>
      </w:r>
      <w:proofErr w:type="spellEnd"/>
      <w:r w:rsidRPr="00243740">
        <w:rPr>
          <w:b w:val="0"/>
          <w:color w:val="000000" w:themeColor="text1"/>
          <w:sz w:val="23"/>
          <w:szCs w:val="23"/>
        </w:rPr>
        <w:t xml:space="preserve"> (</w:t>
      </w:r>
      <w:hyperlink r:id="rId5" w:tgtFrame="_blank" w:history="1">
        <w:r w:rsidRPr="00243740">
          <w:rPr>
            <w:b w:val="0"/>
            <w:bCs w:val="0"/>
            <w:color w:val="000000" w:themeColor="text1"/>
            <w:sz w:val="23"/>
            <w:szCs w:val="23"/>
          </w:rPr>
          <w:t xml:space="preserve">Татарстан </w:t>
        </w:r>
        <w:proofErr w:type="spellStart"/>
        <w:r w:rsidRPr="00243740">
          <w:rPr>
            <w:b w:val="0"/>
            <w:bCs w:val="0"/>
            <w:color w:val="000000" w:themeColor="text1"/>
            <w:sz w:val="23"/>
            <w:szCs w:val="23"/>
          </w:rPr>
          <w:t>Республикасы</w:t>
        </w:r>
        <w:proofErr w:type="spellEnd"/>
        <w:r w:rsidRPr="00243740">
          <w:rPr>
            <w:b w:val="0"/>
            <w:bCs w:val="0"/>
            <w:color w:val="000000" w:themeColor="text1"/>
            <w:sz w:val="23"/>
            <w:szCs w:val="23"/>
          </w:rPr>
          <w:t xml:space="preserve"> </w:t>
        </w:r>
        <w:proofErr w:type="spellStart"/>
        <w:r w:rsidRPr="00243740">
          <w:rPr>
            <w:b w:val="0"/>
            <w:color w:val="000000" w:themeColor="text1"/>
            <w:sz w:val="23"/>
            <w:szCs w:val="23"/>
          </w:rPr>
          <w:t>Мәгариф</w:t>
        </w:r>
        <w:proofErr w:type="spellEnd"/>
        <w:r w:rsidRPr="00243740">
          <w:rPr>
            <w:b w:val="0"/>
            <w:bCs w:val="0"/>
            <w:color w:val="000000" w:themeColor="text1"/>
            <w:sz w:val="23"/>
            <w:szCs w:val="23"/>
          </w:rPr>
          <w:t xml:space="preserve"> </w:t>
        </w:r>
        <w:proofErr w:type="spellStart"/>
        <w:r w:rsidRPr="00243740">
          <w:rPr>
            <w:b w:val="0"/>
            <w:color w:val="000000" w:themeColor="text1"/>
            <w:sz w:val="23"/>
            <w:szCs w:val="23"/>
          </w:rPr>
          <w:t>һәм</w:t>
        </w:r>
        <w:proofErr w:type="spellEnd"/>
        <w:r w:rsidRPr="00243740">
          <w:rPr>
            <w:b w:val="0"/>
            <w:bCs w:val="0"/>
            <w:color w:val="000000" w:themeColor="text1"/>
            <w:sz w:val="23"/>
            <w:szCs w:val="23"/>
          </w:rPr>
          <w:t xml:space="preserve"> </w:t>
        </w:r>
        <w:proofErr w:type="spellStart"/>
        <w:r w:rsidRPr="00243740">
          <w:rPr>
            <w:b w:val="0"/>
            <w:color w:val="000000" w:themeColor="text1"/>
            <w:sz w:val="23"/>
            <w:szCs w:val="23"/>
          </w:rPr>
          <w:t>фән</w:t>
        </w:r>
        <w:proofErr w:type="spellEnd"/>
        <w:r w:rsidRPr="00243740">
          <w:rPr>
            <w:b w:val="0"/>
            <w:bCs w:val="0"/>
            <w:color w:val="000000" w:themeColor="text1"/>
            <w:sz w:val="23"/>
            <w:szCs w:val="23"/>
          </w:rPr>
          <w:t xml:space="preserve"> </w:t>
        </w:r>
        <w:proofErr w:type="spellStart"/>
        <w:r w:rsidRPr="00243740">
          <w:rPr>
            <w:b w:val="0"/>
            <w:color w:val="000000" w:themeColor="text1"/>
            <w:sz w:val="23"/>
            <w:szCs w:val="23"/>
          </w:rPr>
          <w:t>министрлыгы</w:t>
        </w:r>
        <w:proofErr w:type="spellEnd"/>
      </w:hyperlink>
      <w:r w:rsidRPr="00243740">
        <w:rPr>
          <w:b w:val="0"/>
          <w:bCs w:val="0"/>
          <w:color w:val="000000" w:themeColor="text1"/>
          <w:sz w:val="23"/>
          <w:szCs w:val="23"/>
        </w:rPr>
        <w:t xml:space="preserve"> </w:t>
      </w:r>
      <w:proofErr w:type="spellStart"/>
      <w:r w:rsidRPr="00243740">
        <w:rPr>
          <w:b w:val="0"/>
          <w:bCs w:val="0"/>
          <w:color w:val="000000" w:themeColor="text1"/>
          <w:sz w:val="23"/>
          <w:szCs w:val="23"/>
        </w:rPr>
        <w:t>белән</w:t>
      </w:r>
      <w:proofErr w:type="spellEnd"/>
      <w:r w:rsidRPr="00243740">
        <w:rPr>
          <w:b w:val="0"/>
          <w:bCs w:val="0"/>
          <w:color w:val="000000" w:themeColor="text1"/>
          <w:sz w:val="23"/>
          <w:szCs w:val="23"/>
        </w:rPr>
        <w:t xml:space="preserve"> </w:t>
      </w:r>
      <w:proofErr w:type="spellStart"/>
      <w:r w:rsidRPr="00243740">
        <w:rPr>
          <w:b w:val="0"/>
          <w:bCs w:val="0"/>
          <w:color w:val="000000" w:themeColor="text1"/>
          <w:sz w:val="23"/>
          <w:szCs w:val="23"/>
        </w:rPr>
        <w:t>берлектә</w:t>
      </w:r>
      <w:proofErr w:type="spellEnd"/>
      <w:r w:rsidRPr="00243740">
        <w:rPr>
          <w:b w:val="0"/>
          <w:bCs w:val="0"/>
          <w:color w:val="000000" w:themeColor="text1"/>
          <w:sz w:val="23"/>
          <w:szCs w:val="23"/>
        </w:rPr>
        <w:t>);</w:t>
      </w:r>
    </w:p>
    <w:p w:rsidR="00DB4881" w:rsidRPr="00243740" w:rsidRDefault="00DB4881" w:rsidP="00DB4881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243740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  <w:proofErr w:type="spellStart"/>
      <w:r w:rsidRPr="00243740">
        <w:rPr>
          <w:rFonts w:ascii="Times New Roman" w:hAnsi="Times New Roman" w:cs="Times New Roman"/>
          <w:color w:val="000000" w:themeColor="text1"/>
          <w:sz w:val="23"/>
          <w:szCs w:val="23"/>
        </w:rPr>
        <w:t>Замана</w:t>
      </w:r>
      <w:proofErr w:type="spellEnd"/>
      <w:r w:rsidRPr="002437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сабантуе: </w:t>
      </w:r>
      <w:proofErr w:type="spellStart"/>
      <w:r w:rsidRPr="00243740">
        <w:rPr>
          <w:rFonts w:ascii="Times New Roman" w:hAnsi="Times New Roman" w:cs="Times New Roman"/>
          <w:color w:val="000000" w:themeColor="text1"/>
          <w:sz w:val="23"/>
          <w:szCs w:val="23"/>
        </w:rPr>
        <w:t>төбәкләр</w:t>
      </w:r>
      <w:proofErr w:type="spellEnd"/>
      <w:r w:rsidRPr="002437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аспекты» (</w:t>
      </w:r>
      <w:r w:rsidRPr="00243740">
        <w:rPr>
          <w:rFonts w:ascii="Times New Roman" w:hAnsi="Times New Roman" w:cs="Times New Roman"/>
          <w:sz w:val="23"/>
          <w:szCs w:val="23"/>
        </w:rPr>
        <w:t>Т</w:t>
      </w:r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атарстан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Фәннәр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Академиясенең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>Ш.Мәрҗани</w:t>
      </w:r>
      <w:proofErr w:type="spellEnd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>исемендәге</w:t>
      </w:r>
      <w:proofErr w:type="spellEnd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>Тарих</w:t>
      </w:r>
      <w:proofErr w:type="spellEnd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 xml:space="preserve"> институты </w:t>
      </w:r>
      <w:proofErr w:type="spellStart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>этнографлары</w:t>
      </w:r>
      <w:proofErr w:type="spellEnd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>һәм</w:t>
      </w:r>
      <w:proofErr w:type="spellEnd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 xml:space="preserve"> Татарстан </w:t>
      </w:r>
      <w:proofErr w:type="spellStart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>Республикасы</w:t>
      </w:r>
      <w:proofErr w:type="spellEnd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>Мәдәният</w:t>
      </w:r>
      <w:proofErr w:type="spellEnd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>министрлыгы</w:t>
      </w:r>
      <w:proofErr w:type="spellEnd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>белән</w:t>
      </w:r>
      <w:proofErr w:type="spellEnd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>берлектә</w:t>
      </w:r>
      <w:proofErr w:type="spellEnd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>);</w:t>
      </w:r>
    </w:p>
    <w:p w:rsidR="00DB4881" w:rsidRPr="00243740" w:rsidRDefault="00DB4881" w:rsidP="00DB4881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>«</w:t>
      </w:r>
      <w:r w:rsidRPr="00243740">
        <w:rPr>
          <w:rFonts w:ascii="Times New Roman" w:hAnsi="Times New Roman" w:cs="Times New Roman"/>
          <w:sz w:val="23"/>
          <w:szCs w:val="23"/>
        </w:rPr>
        <w:t xml:space="preserve">Россия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Федерациясендәге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татарларының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изге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урыннары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» –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белешмә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китабын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төзү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һәм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нәшер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итү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(Татарстан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Республикасының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Диния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нәзарәте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, Россия ислам университеты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һәм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Т</w:t>
      </w:r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атарстан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Фәннәр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Академиясенең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>Ш.Мәрҗани</w:t>
      </w:r>
      <w:proofErr w:type="spellEnd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>исемендәге</w:t>
      </w:r>
      <w:proofErr w:type="spellEnd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>Тарих</w:t>
      </w:r>
      <w:proofErr w:type="spellEnd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 xml:space="preserve"> институты </w:t>
      </w:r>
      <w:proofErr w:type="spellStart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>белән</w:t>
      </w:r>
      <w:proofErr w:type="spellEnd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>берлектә</w:t>
      </w:r>
      <w:proofErr w:type="spellEnd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>);</w:t>
      </w:r>
    </w:p>
    <w:p w:rsidR="00DB4881" w:rsidRPr="00243740" w:rsidRDefault="00DB4881" w:rsidP="00DB4881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>«</w:t>
      </w:r>
      <w:r w:rsidRPr="00243740">
        <w:rPr>
          <w:rFonts w:ascii="Times New Roman" w:hAnsi="Times New Roman" w:cs="Times New Roman"/>
          <w:sz w:val="23"/>
          <w:szCs w:val="23"/>
        </w:rPr>
        <w:t xml:space="preserve">Россия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Федерациясенең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татар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авыллары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хәзерге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заман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сыйфатламасы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>)» (Т</w:t>
      </w:r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атарстан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Фәннәр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>Академиясенең</w:t>
      </w:r>
      <w:proofErr w:type="spellEnd"/>
      <w:r w:rsidRPr="00243740">
        <w:rPr>
          <w:rStyle w:val="a4"/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>Ш.Мәрҗани</w:t>
      </w:r>
      <w:proofErr w:type="spellEnd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>исемендәге</w:t>
      </w:r>
      <w:proofErr w:type="spellEnd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>Тарих</w:t>
      </w:r>
      <w:proofErr w:type="spellEnd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 xml:space="preserve"> институты </w:t>
      </w:r>
      <w:proofErr w:type="spellStart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>һәм</w:t>
      </w:r>
      <w:proofErr w:type="spellEnd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24374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Татарстан</w:t>
      </w:r>
      <w:r w:rsidRPr="00243740">
        <w:rPr>
          <w:rStyle w:val="apple-converted-space"/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Республикасы</w:t>
      </w:r>
      <w:proofErr w:type="spellEnd"/>
      <w:r w:rsidRPr="0024374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Фәннәр</w:t>
      </w:r>
      <w:proofErr w:type="spellEnd"/>
      <w:r w:rsidRPr="0024374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академиясенең</w:t>
      </w:r>
      <w:proofErr w:type="spellEnd"/>
      <w:r w:rsidRPr="00243740">
        <w:rPr>
          <w:rStyle w:val="apple-converted-space"/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243740">
        <w:rPr>
          <w:rFonts w:ascii="Times New Roman" w:hAnsi="Times New Roman" w:cs="Times New Roman"/>
          <w:bCs/>
          <w:color w:val="000000" w:themeColor="text1"/>
          <w:sz w:val="23"/>
          <w:szCs w:val="23"/>
          <w:shd w:val="clear" w:color="auto" w:fill="FFFFFF"/>
        </w:rPr>
        <w:t>Татар</w:t>
      </w:r>
      <w:r w:rsidRPr="00243740">
        <w:rPr>
          <w:rStyle w:val="apple-converted-space"/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bCs/>
          <w:color w:val="000000" w:themeColor="text1"/>
          <w:sz w:val="23"/>
          <w:szCs w:val="23"/>
          <w:shd w:val="clear" w:color="auto" w:fill="FFFFFF"/>
        </w:rPr>
        <w:t>энциклопедиясе</w:t>
      </w:r>
      <w:proofErr w:type="spellEnd"/>
      <w:r w:rsidRPr="00243740">
        <w:rPr>
          <w:rStyle w:val="apple-converted-space"/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243740">
        <w:rPr>
          <w:rFonts w:ascii="Times New Roman" w:hAnsi="Times New Roman" w:cs="Times New Roman"/>
          <w:bCs/>
          <w:color w:val="000000" w:themeColor="text1"/>
          <w:sz w:val="23"/>
          <w:szCs w:val="23"/>
          <w:shd w:val="clear" w:color="auto" w:fill="FFFFFF"/>
        </w:rPr>
        <w:t xml:space="preserve">институты </w:t>
      </w:r>
      <w:proofErr w:type="spellStart"/>
      <w:r w:rsidRPr="00243740">
        <w:rPr>
          <w:rFonts w:ascii="Times New Roman" w:hAnsi="Times New Roman" w:cs="Times New Roman"/>
          <w:bCs/>
          <w:color w:val="000000" w:themeColor="text1"/>
          <w:sz w:val="23"/>
          <w:szCs w:val="23"/>
          <w:shd w:val="clear" w:color="auto" w:fill="FFFFFF"/>
        </w:rPr>
        <w:t>белән</w:t>
      </w:r>
      <w:proofErr w:type="spellEnd"/>
      <w:r w:rsidRPr="00243740">
        <w:rPr>
          <w:rFonts w:ascii="Times New Roman" w:hAnsi="Times New Roman" w:cs="Times New Roman"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243740">
        <w:rPr>
          <w:rFonts w:ascii="Times New Roman" w:hAnsi="Times New Roman" w:cs="Times New Roman"/>
          <w:bCs/>
          <w:color w:val="000000" w:themeColor="text1"/>
          <w:sz w:val="23"/>
          <w:szCs w:val="23"/>
          <w:shd w:val="clear" w:color="auto" w:fill="FFFFFF"/>
        </w:rPr>
        <w:t>берлектә</w:t>
      </w:r>
      <w:proofErr w:type="spellEnd"/>
      <w:r w:rsidRPr="00243740">
        <w:rPr>
          <w:rFonts w:ascii="Times New Roman" w:hAnsi="Times New Roman" w:cs="Times New Roman"/>
          <w:bCs/>
          <w:color w:val="000000" w:themeColor="text1"/>
          <w:sz w:val="23"/>
          <w:szCs w:val="23"/>
          <w:shd w:val="clear" w:color="auto" w:fill="FFFFFF"/>
        </w:rPr>
        <w:t>);</w:t>
      </w:r>
    </w:p>
    <w:p w:rsidR="00E35B93" w:rsidRDefault="00DB4881" w:rsidP="00DB4881"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 xml:space="preserve"> «</w:t>
      </w:r>
      <w:r w:rsidRPr="00243740">
        <w:rPr>
          <w:rFonts w:ascii="Times New Roman" w:hAnsi="Times New Roman" w:cs="Times New Roman"/>
          <w:sz w:val="23"/>
          <w:szCs w:val="23"/>
        </w:rPr>
        <w:t xml:space="preserve">Россия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Федерациясе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регионнарындагы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үзешчән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татар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сәнгате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белешмә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китабын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төзү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һәм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нәшер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итү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Татарстанның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мәдәният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>министрлыгы</w:t>
      </w:r>
      <w:proofErr w:type="spellEnd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>белән</w:t>
      </w:r>
      <w:proofErr w:type="spellEnd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>берлектә</w:t>
      </w:r>
      <w:proofErr w:type="spellEnd"/>
      <w:r w:rsidRPr="00243740">
        <w:rPr>
          <w:rStyle w:val="a4"/>
          <w:rFonts w:ascii="Times New Roman" w:hAnsi="Times New Roman" w:cs="Times New Roman"/>
          <w:color w:val="000000" w:themeColor="text1"/>
          <w:sz w:val="23"/>
          <w:szCs w:val="23"/>
        </w:rPr>
        <w:t>).</w:t>
      </w:r>
      <w:bookmarkStart w:id="0" w:name="_GoBack"/>
      <w:bookmarkEnd w:id="0"/>
    </w:p>
    <w:sectPr w:rsidR="00E3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51BED"/>
    <w:multiLevelType w:val="hybridMultilevel"/>
    <w:tmpl w:val="E8D0FD3E"/>
    <w:lvl w:ilvl="0" w:tplc="EDE03230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81"/>
    <w:rsid w:val="00DB4881"/>
    <w:rsid w:val="00E3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80623-D177-4C0B-87CD-ADDE40AE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881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DB4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DB4881"/>
    <w:pPr>
      <w:ind w:left="720"/>
      <w:contextualSpacing/>
    </w:pPr>
  </w:style>
  <w:style w:type="character" w:styleId="a4">
    <w:name w:val="Strong"/>
    <w:basedOn w:val="a0"/>
    <w:uiPriority w:val="99"/>
    <w:qFormat/>
    <w:rsid w:val="00DB4881"/>
    <w:rPr>
      <w:b/>
      <w:bCs/>
    </w:rPr>
  </w:style>
  <w:style w:type="character" w:customStyle="1" w:styleId="apple-converted-space">
    <w:name w:val="apple-converted-space"/>
    <w:basedOn w:val="a0"/>
    <w:uiPriority w:val="99"/>
    <w:rsid w:val="00DB4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850.TBzY6q9V4BcOefKpTZgCdAMd_Xy4s3BNpRAtV-bx7mPB66s1YQQ0MNSyCeb3kalM5qt9oR7pKp_R8eGWzRVVrt73OPa8_-DbcltT8QywYeaxCXCX9iju-wttzZnYV11_.6f1169224339bfd2ac80ef991532879e5a6437ed&amp;url=http%3A%2F%2Fmon.tatarstan.ru%2Ftat&amp;uuid=&amp;state=PEtFfuTeVD5kpHnK9lio9daDl0Ow0EQqBnwXqr2CGSTlhSDEzIy2U7BBTY65%2Fy93Tgctu4ojsLwZb4y9ZAk6CA%3D%3D&amp;data=&amp;b64e=3&amp;sign=73e6ea0815d3680977c184445a2020d3&amp;keyno=0&amp;cst=AiuY0DBWFJ4CiF6OxvZkNKQXGyRArFUmdKK44lOc73U0WCP6blcCuI3sdlK2vD-30gJ7F3qitrlyMEG9ksKTYc1_L3eee0PVuMBhMUn3qxDuttvQMcV6JnaAdbouhoDUs9vqtY3pxYgoUCsVZzlz8krAQDBDgo96wgnuKcdjlfC8IwO3BZnYrYmlvaWzQefVx4pMUxa_0mG5mlM27HCjXvwi2mCDjEMAcFWjxHG6QqmW8i_vp07RN6T7aofmdDGZoqgMyuG7nfFoCt1XRYnHeEWcIOafII4SnqHeoKSJmmHy_pwKPM025H5702SgH7Wzi5SZJqqVWgmCjUhjOv2uD7VHrwsEhEE4COI8e1C48ZLmAB7JDvxSJs3mtLv-4n0EL215JcciFyfuuDBU_dJJ0QUNJn6CCgFGS2rz2H99hOg&amp;ref=cM777e4sMOAycdZhdUbYHpMQ80108_UCAUhS86t-BJAI7JATmTp1Fn8AcP_AWUAJIrbRNaBVk4b-loRd_k5MyfqcpNLB7bb7I_lfy6VTFZ3JDwF02wwtt1cilXtj55mP_kOFHVs6c5S_K81244tz-hfjc6R2VRlT6tbWW1nSPw9LRGekF8O9T43eu-QYWZSuyvZnVAmEA3Cjs59OXQWwKZOwM0wTs-o9Apmlcy_Npmb8GEaaR0Dr2o7EpVJoHDomIVJWCkz52fhB2jypCqNlGe18oANFYxnmATnO6NFKY-cmhj-IRO2qZezqTtXE3mIPrf3aT0bBmT_yK1PhGfZiD_Vgx4Xd0Wl1fJ6b95kb7JzlD8fz6_KlDvS4PBW_U42yhnAB_g0vfEjTqUuP1DuPaT-ow5KN_pAghkuesIP249MomkJsjVHgAFXRgbz7dulnjQVLtC9HGdmejdpqWy_hMfm_sFRxDiMCtxM6O7QPS21yitpr_nHUbuS7KqOuo3UV8PLdFfB2CWeOBLsqrXGv879tUVvRww7LEsiCLIhP732kgfH7zahbgIT_UJp1Lk2s&amp;l10n=ru&amp;cts=1445602794108&amp;mc=4.9991266544494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2016-12-16T09:30:00Z</dcterms:created>
  <dcterms:modified xsi:type="dcterms:W3CDTF">2016-12-16T09:30:00Z</dcterms:modified>
</cp:coreProperties>
</file>