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5C" w:rsidRDefault="00BA5B2C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after="36" w:line="240" w:lineRule="exact"/>
        <w:ind w:firstLine="600"/>
      </w:pPr>
      <w:bookmarkStart w:id="0" w:name="_GoBack"/>
      <w:bookmarkEnd w:id="0"/>
      <w:r>
        <w:t xml:space="preserve">Конкурска тәкъдим ителгән әсәрләр һәм мәкаләләр </w:t>
      </w:r>
      <w:r>
        <w:rPr>
          <w:rStyle w:val="21"/>
        </w:rPr>
        <w:t xml:space="preserve">татар телендә </w:t>
      </w:r>
      <w:r>
        <w:t>язылырга</w:t>
      </w:r>
    </w:p>
    <w:p w:rsidR="00620B5C" w:rsidRDefault="00BA5B2C">
      <w:pPr>
        <w:pStyle w:val="20"/>
        <w:shd w:val="clear" w:color="auto" w:fill="auto"/>
        <w:spacing w:after="0" w:line="414" w:lineRule="exact"/>
        <w:jc w:val="left"/>
      </w:pPr>
      <w:r>
        <w:t>тиеш.</w:t>
      </w:r>
    </w:p>
    <w:p w:rsidR="00620B5C" w:rsidRDefault="00BA5B2C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414" w:lineRule="exact"/>
        <w:ind w:firstLine="600"/>
      </w:pPr>
      <w:r>
        <w:t xml:space="preserve">Аз күләмле әсәрләрне (шигырьләр, кыска хикәяләр һ.б.) һәм публицистик язмаларны өчтән дә ким җибәрмәү сорала. Аларны түбәндәге таләпләргә туры китереп эшләргә кирәк: Т1тез Ые\ү </w:t>
      </w:r>
      <w:r>
        <w:t>Коглап шрифтында, 14 нче кегль, бер ярым интервалда, сул яктан - 30 мм, уң яктан - 10 мм, өстән - 25 мм, астан - 20 мм.</w:t>
      </w:r>
    </w:p>
    <w:p w:rsidR="00620B5C" w:rsidRDefault="00BA5B2C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414" w:lineRule="exact"/>
        <w:ind w:firstLine="600"/>
      </w:pPr>
      <w:r>
        <w:t>Конкурска язмалар электрон вариантта кабул ителә. Конкурс материалларын җибәрү өчен электрон адрес: 1аШгкопкигз@таП.ги</w:t>
      </w:r>
    </w:p>
    <w:p w:rsidR="00620B5C" w:rsidRDefault="00BA5B2C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414" w:lineRule="exact"/>
        <w:ind w:firstLine="600"/>
      </w:pPr>
      <w:r>
        <w:t>Әсәрләр белән бер</w:t>
      </w:r>
      <w:r>
        <w:t>гә конкурста катнашучы үзе турында кыскача мәгълүмат, адресын һәм телефон номерын җибәрергә тиеш. Конкурска җибәрелгән материалларны алу белән, оештыру комитеты авторларның электрон почтасына раслау җибәрә. Мондый хәбәр килмәгән очракта, конкурста катнашуч</w:t>
      </w:r>
      <w:r>
        <w:t xml:space="preserve">ыга язмасын тагын бер кат җибәрергә яисә </w:t>
      </w:r>
      <w:r>
        <w:rPr>
          <w:rStyle w:val="22"/>
        </w:rPr>
        <w:t>Һпр:/Лулулу.ка</w:t>
      </w:r>
      <w:r>
        <w:rPr>
          <w:rStyle w:val="2Georgia10pt"/>
        </w:rPr>
        <w:t>2</w:t>
      </w:r>
      <w:r>
        <w:rPr>
          <w:rStyle w:val="22"/>
        </w:rPr>
        <w:t>аппи.ги</w:t>
      </w:r>
      <w:r>
        <w:t xml:space="preserve">, </w:t>
      </w:r>
      <w:r>
        <w:rPr>
          <w:rStyle w:val="22"/>
        </w:rPr>
        <w:t>ҺПр://с1итП.ги</w:t>
      </w:r>
      <w:r>
        <w:t xml:space="preserve"> сайтларыннан, яңалыклар бүлегендә исемлектән карап белергә мөмкин булачак (исемлек атна саен яңартылачак). Конкурс белән бәйле барлык мәгълүматлар да сайтка урнаштырылачак.</w:t>
      </w:r>
    </w:p>
    <w:p w:rsidR="00620B5C" w:rsidRDefault="00BA5B2C">
      <w:pPr>
        <w:pStyle w:val="30"/>
        <w:shd w:val="clear" w:color="auto" w:fill="auto"/>
      </w:pPr>
      <w:r>
        <w:rPr>
          <w:rStyle w:val="31pt"/>
          <w:b/>
          <w:bCs/>
        </w:rPr>
        <w:t>III</w:t>
      </w:r>
      <w:r>
        <w:rPr>
          <w:rStyle w:val="31pt"/>
          <w:b/>
          <w:bCs/>
        </w:rPr>
        <w:t>.</w:t>
      </w:r>
      <w:r>
        <w:t xml:space="preserve"> Конкурска йомгак ясау һәм җиңүчеләрне бүләкләү</w:t>
      </w:r>
    </w:p>
    <w:p w:rsidR="00620B5C" w:rsidRDefault="00BA5B2C">
      <w:pPr>
        <w:pStyle w:val="20"/>
        <w:numPr>
          <w:ilvl w:val="0"/>
          <w:numId w:val="2"/>
        </w:numPr>
        <w:shd w:val="clear" w:color="auto" w:fill="auto"/>
        <w:tabs>
          <w:tab w:val="left" w:pos="1317"/>
        </w:tabs>
        <w:spacing w:after="0" w:line="414" w:lineRule="exact"/>
        <w:ind w:firstLine="860"/>
      </w:pPr>
      <w:r>
        <w:t>Конкурста катнашучыларның әсәрләрен анализлау һәм бәяләү өчен оештыру комитеты тарафыннан махсус комиссия (жюри) билгеләнә.</w:t>
      </w:r>
    </w:p>
    <w:p w:rsidR="00620B5C" w:rsidRDefault="00BA5B2C">
      <w:pPr>
        <w:pStyle w:val="20"/>
        <w:numPr>
          <w:ilvl w:val="0"/>
          <w:numId w:val="2"/>
        </w:numPr>
        <w:shd w:val="clear" w:color="auto" w:fill="auto"/>
        <w:tabs>
          <w:tab w:val="left" w:pos="1321"/>
        </w:tabs>
        <w:spacing w:after="0" w:line="414" w:lineRule="exact"/>
        <w:ind w:firstLine="860"/>
      </w:pPr>
      <w:r>
        <w:t>Комиссия, конкурска килгән язмаларны тикшереп, һәр номинациядә беренче, икенче, өче</w:t>
      </w:r>
      <w:r>
        <w:t>нче урыннарны һәм гран-прига лаек әсәрне билгели. Моннан тыш, махсус бүләкләр булуы да мөмкин.</w:t>
      </w:r>
    </w:p>
    <w:p w:rsidR="00620B5C" w:rsidRDefault="00BA5B2C">
      <w:pPr>
        <w:pStyle w:val="20"/>
        <w:shd w:val="clear" w:color="auto" w:fill="auto"/>
        <w:spacing w:after="0" w:line="414" w:lineRule="exact"/>
        <w:ind w:firstLine="860"/>
      </w:pPr>
      <w:r>
        <w:t>Жюри гран-при һәм призлы урыннарны бирмәү хокукына да ия.</w:t>
      </w:r>
    </w:p>
    <w:p w:rsidR="00620B5C" w:rsidRDefault="00BA5B2C">
      <w:pPr>
        <w:pStyle w:val="20"/>
        <w:shd w:val="clear" w:color="auto" w:fill="auto"/>
        <w:spacing w:after="366" w:line="421" w:lineRule="exact"/>
        <w:ind w:firstLine="860"/>
      </w:pPr>
      <w:r>
        <w:t>Конкурс нәтиҗәләре буенча «Таян Аллага» исемле җыентык чыгарыла. Ул конкурска килгән иң яхшы әсәрләрдән</w:t>
      </w:r>
      <w:r>
        <w:t xml:space="preserve"> туплана.</w:t>
      </w:r>
    </w:p>
    <w:p w:rsidR="00620B5C" w:rsidRDefault="00BA5B2C">
      <w:pPr>
        <w:pStyle w:val="20"/>
        <w:shd w:val="clear" w:color="auto" w:fill="auto"/>
        <w:spacing w:after="0" w:line="414" w:lineRule="exact"/>
        <w:ind w:firstLine="600"/>
      </w:pPr>
      <w:r>
        <w:t xml:space="preserve">Оештыру комитеты адресы: Казан ш., Газовая урамы, 19 нчы йорт. Татар теле һәм милли мәдәният кафедрасы. Е-таП: </w:t>
      </w:r>
      <w:r>
        <w:rPr>
          <w:rStyle w:val="22"/>
        </w:rPr>
        <w:t>1а1агкопкигз@таП.ги</w:t>
      </w:r>
    </w:p>
    <w:p w:rsidR="00620B5C" w:rsidRDefault="00BA5B2C">
      <w:pPr>
        <w:pStyle w:val="20"/>
        <w:shd w:val="clear" w:color="auto" w:fill="auto"/>
        <w:spacing w:after="0" w:line="240" w:lineRule="exact"/>
        <w:ind w:firstLine="600"/>
      </w:pPr>
      <w:r>
        <w:t>Белешмәләр өчен телефон: 8(843)2776826</w:t>
      </w:r>
    </w:p>
    <w:sectPr w:rsidR="00620B5C">
      <w:pgSz w:w="11900" w:h="16840"/>
      <w:pgMar w:top="512" w:right="575" w:bottom="512" w:left="19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2C" w:rsidRDefault="00BA5B2C">
      <w:r>
        <w:separator/>
      </w:r>
    </w:p>
  </w:endnote>
  <w:endnote w:type="continuationSeparator" w:id="0">
    <w:p w:rsidR="00BA5B2C" w:rsidRDefault="00BA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2C" w:rsidRDefault="00BA5B2C"/>
  </w:footnote>
  <w:footnote w:type="continuationSeparator" w:id="0">
    <w:p w:rsidR="00BA5B2C" w:rsidRDefault="00BA5B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F18D5"/>
    <w:multiLevelType w:val="multilevel"/>
    <w:tmpl w:val="D242BEE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592B00"/>
    <w:multiLevelType w:val="multilevel"/>
    <w:tmpl w:val="95F8E8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5C"/>
    <w:rsid w:val="00620B5C"/>
    <w:rsid w:val="00994AFA"/>
    <w:rsid w:val="00B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DD14C-262F-4F57-AD87-E0EB0ED4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t-RU" w:eastAsia="tt-RU" w:bidi="tt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t-RU" w:eastAsia="tt-RU" w:bidi="tt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t-RU" w:eastAsia="tt-RU" w:bidi="tt-RU"/>
    </w:rPr>
  </w:style>
  <w:style w:type="character" w:customStyle="1" w:styleId="2Georgia10pt">
    <w:name w:val="Основной текст (2) + Georgia;10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t-RU" w:eastAsia="tt-RU" w:bidi="tt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tt-RU" w:eastAsia="tt-RU" w:bidi="tt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4" w:lineRule="exact"/>
      <w:ind w:firstLine="600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2016-10-10T08:55:00Z</dcterms:created>
  <dcterms:modified xsi:type="dcterms:W3CDTF">2016-10-10T08:56:00Z</dcterms:modified>
</cp:coreProperties>
</file>