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9" w:type="dxa"/>
        <w:jc w:val="center"/>
        <w:tblLook w:val="04A0" w:firstRow="1" w:lastRow="0" w:firstColumn="1" w:lastColumn="0" w:noHBand="0" w:noVBand="1"/>
      </w:tblPr>
      <w:tblGrid>
        <w:gridCol w:w="5089"/>
        <w:gridCol w:w="637"/>
        <w:gridCol w:w="4253"/>
      </w:tblGrid>
      <w:tr w:rsidR="00C92B6E" w:rsidRPr="00C92B6E" w14:paraId="3C77DC96" w14:textId="77777777" w:rsidTr="00FB7F0B">
        <w:trPr>
          <w:trHeight w:val="1133"/>
          <w:jc w:val="center"/>
        </w:trPr>
        <w:tc>
          <w:tcPr>
            <w:tcW w:w="5089" w:type="dxa"/>
            <w:vMerge w:val="restart"/>
            <w:shd w:val="clear" w:color="auto" w:fill="auto"/>
          </w:tcPr>
          <w:p w14:paraId="32A6C777" w14:textId="77777777" w:rsidR="00C92B6E" w:rsidRPr="00C92B6E" w:rsidRDefault="00C92B6E" w:rsidP="00C92B6E">
            <w:pPr>
              <w:tabs>
                <w:tab w:val="left" w:pos="-1669"/>
                <w:tab w:val="left" w:pos="4956"/>
                <w:tab w:val="left" w:pos="5664"/>
                <w:tab w:val="left" w:pos="6372"/>
                <w:tab w:val="left" w:pos="835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C9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14:paraId="433EEEE8" w14:textId="77777777" w:rsidR="00C92B6E" w:rsidRPr="00C92B6E" w:rsidRDefault="00C92B6E" w:rsidP="00C92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6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правления Региональной</w:t>
            </w:r>
          </w:p>
          <w:p w14:paraId="6060097B" w14:textId="77777777" w:rsidR="00C92B6E" w:rsidRPr="00C92B6E" w:rsidRDefault="00C92B6E" w:rsidP="00C92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6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культурно-просветительской общественной</w:t>
            </w:r>
          </w:p>
          <w:p w14:paraId="5F588D4C" w14:textId="77777777" w:rsidR="00C92B6E" w:rsidRPr="00C92B6E" w:rsidRDefault="00C92B6E" w:rsidP="00C92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татар Кировской области</w:t>
            </w:r>
          </w:p>
          <w:p w14:paraId="63317FBD" w14:textId="77777777" w:rsidR="00C92B6E" w:rsidRPr="00C92B6E" w:rsidRDefault="00C92B6E" w:rsidP="00C92B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14:paraId="7CFE5B69" w14:textId="77777777" w:rsidR="00C92B6E" w:rsidRPr="00C92B6E" w:rsidRDefault="00C92B6E" w:rsidP="00C92B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C9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Р.Х.Фасхутдинов</w:t>
            </w:r>
            <w:proofErr w:type="spellEnd"/>
            <w:r w:rsidRPr="00C9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                                            </w:t>
            </w:r>
          </w:p>
        </w:tc>
        <w:tc>
          <w:tcPr>
            <w:tcW w:w="637" w:type="dxa"/>
            <w:shd w:val="clear" w:color="auto" w:fill="auto"/>
          </w:tcPr>
          <w:p w14:paraId="4505BE9C" w14:textId="77777777" w:rsidR="00C92B6E" w:rsidRPr="00C92B6E" w:rsidRDefault="00C92B6E" w:rsidP="00C92B6E">
            <w:pPr>
              <w:spacing w:after="0" w:line="240" w:lineRule="auto"/>
              <w:ind w:right="1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6E3D11" w14:textId="77777777" w:rsidR="00C92B6E" w:rsidRPr="00C92B6E" w:rsidRDefault="00C92B6E" w:rsidP="00C92B6E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Согласовано:  </w:t>
            </w:r>
          </w:p>
          <w:p w14:paraId="08297937" w14:textId="77777777" w:rsidR="00C92B6E" w:rsidRPr="00C92B6E" w:rsidRDefault="00C92B6E" w:rsidP="00C92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C92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Среднешунского</w:t>
            </w:r>
            <w:proofErr w:type="spellEnd"/>
            <w:r w:rsidRPr="00C92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92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Вятско</w:t>
            </w:r>
            <w:proofErr w:type="spellEnd"/>
            <w:r w:rsidRPr="00C92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-Полянского района  </w:t>
            </w:r>
          </w:p>
          <w:p w14:paraId="3A1BE3C2" w14:textId="77777777" w:rsidR="00C92B6E" w:rsidRPr="00C92B6E" w:rsidRDefault="00C92B6E" w:rsidP="00C92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Кировской области:                         </w:t>
            </w:r>
          </w:p>
          <w:p w14:paraId="5AFD6CD5" w14:textId="77777777" w:rsidR="00C92B6E" w:rsidRPr="00C92B6E" w:rsidRDefault="00C92B6E" w:rsidP="00C92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4FBAC" w14:textId="77777777" w:rsidR="00C92B6E" w:rsidRPr="00C92B6E" w:rsidRDefault="00C92B6E" w:rsidP="00C92B6E">
            <w:pPr>
              <w:spacing w:after="0" w:line="240" w:lineRule="auto"/>
              <w:ind w:right="1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C9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Ф.Г.Ибрагимов</w:t>
            </w:r>
            <w:proofErr w:type="spellEnd"/>
            <w:r w:rsidRPr="00C9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2B6E" w:rsidRPr="00C92B6E" w14:paraId="23A3DEC6" w14:textId="77777777" w:rsidTr="00FB7F0B">
        <w:trPr>
          <w:trHeight w:val="91"/>
          <w:jc w:val="center"/>
        </w:trPr>
        <w:tc>
          <w:tcPr>
            <w:tcW w:w="5089" w:type="dxa"/>
            <w:vMerge/>
            <w:shd w:val="clear" w:color="auto" w:fill="auto"/>
          </w:tcPr>
          <w:p w14:paraId="5D563DEF" w14:textId="77777777" w:rsidR="00C92B6E" w:rsidRPr="00C92B6E" w:rsidRDefault="00C92B6E" w:rsidP="00C9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14:paraId="5092D2B0" w14:textId="77777777" w:rsidR="00C92B6E" w:rsidRPr="00C92B6E" w:rsidRDefault="00C92B6E" w:rsidP="00C92B6E">
            <w:pPr>
              <w:spacing w:after="0" w:line="240" w:lineRule="auto"/>
              <w:ind w:right="13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14:paraId="2BA9941D" w14:textId="77777777" w:rsidR="00C92B6E" w:rsidRPr="00C92B6E" w:rsidRDefault="00C92B6E" w:rsidP="00C92B6E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2B6E" w:rsidRPr="00C92B6E" w14:paraId="056811D8" w14:textId="77777777" w:rsidTr="00FB7F0B">
        <w:trPr>
          <w:jc w:val="center"/>
        </w:trPr>
        <w:tc>
          <w:tcPr>
            <w:tcW w:w="5089" w:type="dxa"/>
            <w:vMerge/>
            <w:shd w:val="clear" w:color="auto" w:fill="auto"/>
          </w:tcPr>
          <w:p w14:paraId="60A61B48" w14:textId="77777777" w:rsidR="00C92B6E" w:rsidRPr="00C92B6E" w:rsidRDefault="00C92B6E" w:rsidP="00C92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14:paraId="5F7192B0" w14:textId="77777777" w:rsidR="00C92B6E" w:rsidRPr="00C92B6E" w:rsidRDefault="00C92B6E" w:rsidP="00C92B6E">
            <w:pPr>
              <w:spacing w:after="0" w:line="240" w:lineRule="auto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3155B9B" w14:textId="77777777" w:rsidR="00C92B6E" w:rsidRPr="00C92B6E" w:rsidRDefault="00C92B6E" w:rsidP="00C92B6E">
            <w:pPr>
              <w:spacing w:after="0" w:line="240" w:lineRule="auto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481385B" w14:textId="77777777" w:rsidR="00C92B6E" w:rsidRPr="00C92B6E" w:rsidRDefault="00C92B6E" w:rsidP="00C92B6E">
      <w:pPr>
        <w:tabs>
          <w:tab w:val="left" w:pos="2276"/>
          <w:tab w:val="center" w:pos="488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ab/>
      </w:r>
      <w:r w:rsidRPr="00C92B6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92B6E">
        <w:rPr>
          <w:rFonts w:ascii="Times New Roman" w:eastAsia="Calibri" w:hAnsi="Times New Roman" w:cs="Times New Roman"/>
          <w:b/>
          <w:sz w:val="28"/>
          <w:szCs w:val="28"/>
        </w:rPr>
        <w:tab/>
        <w:t>ПОЛОЖЕНИЕ</w:t>
      </w:r>
    </w:p>
    <w:p w14:paraId="6C5BA6F7" w14:textId="77777777" w:rsidR="00C92B6E" w:rsidRPr="00C92B6E" w:rsidRDefault="00C92B6E" w:rsidP="00C92B6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B6E">
        <w:rPr>
          <w:rFonts w:ascii="Times New Roman" w:eastAsia="Calibri" w:hAnsi="Times New Roman" w:cs="Times New Roman"/>
          <w:b/>
          <w:sz w:val="28"/>
          <w:szCs w:val="28"/>
        </w:rPr>
        <w:t>о проведении Четвертого  Межрегионального соревнования по хоккею с шайбой на льду на приз Всероссийской общественной организации</w:t>
      </w:r>
    </w:p>
    <w:p w14:paraId="13213C82" w14:textId="77777777" w:rsidR="00C92B6E" w:rsidRPr="00C92B6E" w:rsidRDefault="00C92B6E" w:rsidP="00C92B6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B6E">
        <w:rPr>
          <w:rFonts w:ascii="Times New Roman" w:eastAsia="Calibri" w:hAnsi="Times New Roman" w:cs="Times New Roman"/>
          <w:b/>
          <w:sz w:val="28"/>
          <w:szCs w:val="28"/>
        </w:rPr>
        <w:t>«Татарские села России».</w:t>
      </w:r>
    </w:p>
    <w:p w14:paraId="7D1AF48E" w14:textId="77777777" w:rsidR="00C92B6E" w:rsidRPr="00C92B6E" w:rsidRDefault="00C92B6E" w:rsidP="00C92B6E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 xml:space="preserve">26  января 2019 года начало в 10.00 часов, торжественное открытие в 12,00 часов  деревня  Средние - </w:t>
      </w:r>
      <w:proofErr w:type="spellStart"/>
      <w:r w:rsidRPr="00C92B6E">
        <w:rPr>
          <w:rFonts w:ascii="Times New Roman" w:eastAsia="Calibri" w:hAnsi="Times New Roman" w:cs="Times New Roman"/>
          <w:b/>
          <w:sz w:val="24"/>
          <w:szCs w:val="24"/>
        </w:rPr>
        <w:t>Шуни</w:t>
      </w:r>
      <w:proofErr w:type="spellEnd"/>
      <w:r w:rsidRPr="00C92B6E">
        <w:rPr>
          <w:rFonts w:ascii="Times New Roman" w:eastAsia="Calibri" w:hAnsi="Times New Roman" w:cs="Times New Roman"/>
          <w:b/>
          <w:sz w:val="24"/>
          <w:szCs w:val="24"/>
        </w:rPr>
        <w:t>, Вятскополянского района Кировской области.</w:t>
      </w:r>
    </w:p>
    <w:p w14:paraId="0E24E7AC" w14:textId="77777777" w:rsidR="00C92B6E" w:rsidRPr="00C92B6E" w:rsidRDefault="00C92B6E" w:rsidP="00C92B6E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85D2B" w14:textId="77777777" w:rsidR="00C92B6E" w:rsidRPr="00C92B6E" w:rsidRDefault="00C92B6E" w:rsidP="00C92B6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>Организаторы спортивного соревнования:</w:t>
      </w:r>
    </w:p>
    <w:p w14:paraId="5F7B107D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- Региональная культурно-просветительская общественная организация татар Кировской области. </w:t>
      </w:r>
    </w:p>
    <w:p w14:paraId="0F346B66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Всероссийская общественная организация « Татарские села России».</w:t>
      </w:r>
    </w:p>
    <w:p w14:paraId="6908CF51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-  Всемирный  конгресс   татар.     </w:t>
      </w:r>
    </w:p>
    <w:p w14:paraId="12063729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- Администрация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Среднешунского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14:paraId="137EE67B" w14:textId="77777777" w:rsidR="00C92B6E" w:rsidRPr="00C92B6E" w:rsidRDefault="00C92B6E" w:rsidP="00C92B6E">
      <w:pPr>
        <w:tabs>
          <w:tab w:val="center" w:pos="5173"/>
        </w:tabs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- МКУ «Спортивно-оздоровительный центр» Администрации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Среднешунского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14:paraId="065CB436" w14:textId="77777777" w:rsidR="00C92B6E" w:rsidRPr="00C92B6E" w:rsidRDefault="00C92B6E" w:rsidP="00C92B6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>Цель  проведения соревнования:</w:t>
      </w:r>
    </w:p>
    <w:p w14:paraId="2D7A1F96" w14:textId="77777777" w:rsidR="00C92B6E" w:rsidRPr="00C92B6E" w:rsidRDefault="00C92B6E" w:rsidP="00C92B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  - сохранение и развитие  хоккея  с шайбой на льду  в сельской местности.</w:t>
      </w:r>
    </w:p>
    <w:p w14:paraId="411A7829" w14:textId="77777777" w:rsidR="00C92B6E" w:rsidRPr="00C92B6E" w:rsidRDefault="00C92B6E" w:rsidP="00C92B6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>Задачи проведения соревнования:</w:t>
      </w:r>
    </w:p>
    <w:p w14:paraId="2F809F5A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возрождение и сохранение в сельской местности  хоккея с шайбой на льду;</w:t>
      </w:r>
    </w:p>
    <w:p w14:paraId="746E0D18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- пропаганда национальной культуры и традиций;  </w:t>
      </w:r>
    </w:p>
    <w:p w14:paraId="3CF943E9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- содействие распространению общения и популяризации спорта между населением татарских сел России;   </w:t>
      </w:r>
    </w:p>
    <w:p w14:paraId="41AF1497" w14:textId="77777777" w:rsidR="00C92B6E" w:rsidRPr="00C92B6E" w:rsidRDefault="00C92B6E" w:rsidP="00C92B6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воспитание толерантности и дружбы.</w:t>
      </w:r>
    </w:p>
    <w:p w14:paraId="74B5C19D" w14:textId="77777777" w:rsidR="00C92B6E" w:rsidRPr="00C92B6E" w:rsidRDefault="00C92B6E" w:rsidP="00C92B6E">
      <w:pPr>
        <w:tabs>
          <w:tab w:val="left" w:pos="2190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>Требование к участникам  соревнований.</w:t>
      </w:r>
    </w:p>
    <w:p w14:paraId="7BD19F4A" w14:textId="77777777" w:rsidR="00C92B6E" w:rsidRPr="00C92B6E" w:rsidRDefault="00C92B6E" w:rsidP="00C92B6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92B6E">
        <w:rPr>
          <w:rFonts w:ascii="Times New Roman" w:eastAsia="Calibri" w:hAnsi="Times New Roman" w:cs="Times New Roman"/>
        </w:rPr>
        <w:t xml:space="preserve">                  Турнир проводится  среди взрослых.</w:t>
      </w:r>
    </w:p>
    <w:p w14:paraId="33D8D272" w14:textId="77777777" w:rsidR="00C92B6E" w:rsidRPr="00C92B6E" w:rsidRDefault="00C92B6E" w:rsidP="00C92B6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92B6E">
        <w:rPr>
          <w:rFonts w:ascii="Times New Roman" w:eastAsia="Calibri" w:hAnsi="Times New Roman" w:cs="Times New Roman"/>
        </w:rPr>
        <w:t xml:space="preserve">   Состав команды – 19 человек,  в том числе: 17 игроков  ( 15 полевых игроков и 2 вратаря), тренер и судья.</w:t>
      </w:r>
    </w:p>
    <w:p w14:paraId="200E1CEF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В турнире принимают участие  команды из сельской местности регионов России. Команды должны иметь комплект игровой формы с названием команды и номерами .</w:t>
      </w:r>
    </w:p>
    <w:p w14:paraId="5878B52B" w14:textId="77777777" w:rsidR="00C92B6E" w:rsidRPr="00C92B6E" w:rsidRDefault="00C92B6E" w:rsidP="00C92B6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CB233D" w14:textId="77777777" w:rsidR="00C92B6E" w:rsidRPr="00C92B6E" w:rsidRDefault="00C92B6E" w:rsidP="00C92B6E">
      <w:pPr>
        <w:tabs>
          <w:tab w:val="left" w:pos="1965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113B539" w14:textId="77777777" w:rsidR="00C92B6E" w:rsidRPr="00C92B6E" w:rsidRDefault="00C92B6E" w:rsidP="00C92B6E">
      <w:pPr>
        <w:tabs>
          <w:tab w:val="left" w:pos="1965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 проведения соревнований.</w:t>
      </w:r>
    </w:p>
    <w:p w14:paraId="1C1C3249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Турнир проводится в соответствии с правилами игры в хоккей, утвержденными на Конгрессе ИИХФ в 2006 году.</w:t>
      </w:r>
    </w:p>
    <w:p w14:paraId="00C1E7A0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Продолжительность матча – 60 минут чистого времени (три периода – по 20 минут).</w:t>
      </w:r>
    </w:p>
    <w:p w14:paraId="29DF9515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В случае завершения игр с ничейным результатом, назначается дополнительный период (5 минут) до первой заброшенной шайбы. Игра в дополнительное время продолжается в формате 4 на 4. Если игра в дополнительное время заканчивается вничью, назначается 3 штрафных броска, если  и она не выявляют победителя, штрафные броски продолжаются до первого преимущества одной из команд.</w:t>
      </w:r>
    </w:p>
    <w:p w14:paraId="016703B3" w14:textId="77777777" w:rsidR="00C92B6E" w:rsidRPr="00C92B6E" w:rsidRDefault="00C92B6E" w:rsidP="00C92B6E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14:paraId="6805AA6D" w14:textId="77777777" w:rsidR="00C92B6E" w:rsidRPr="00C92B6E" w:rsidRDefault="00C92B6E" w:rsidP="00C92B6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>Условия подведения итогов.</w:t>
      </w:r>
    </w:p>
    <w:p w14:paraId="3C68093A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Победители  Соревнования определяются по наибольшему количеству очков, набранных во всех встречах. За победу начисляется 3 очка, за победу в дополнительное время и в серии буллитов -2 очка, за поражение в дополнительное время и в серии буллитов – 1 очко, за поражение  в основное время -0 очков. За неявку на игру команде подавшей заявку на участие засчитывается техническое поражение.</w:t>
      </w:r>
    </w:p>
    <w:p w14:paraId="7E36D9CC" w14:textId="77777777" w:rsidR="00C92B6E" w:rsidRPr="00C92B6E" w:rsidRDefault="00C92B6E" w:rsidP="00C92B6E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В случае равенства очков у двух или более команд, преимущество определяется по:</w:t>
      </w:r>
    </w:p>
    <w:p w14:paraId="194E5E40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результатам игр между собой ( разница забитых и пропущенных шайб);</w:t>
      </w:r>
    </w:p>
    <w:p w14:paraId="6E826988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наибольшей разницы забитых и пропущенных шайб во всех встречах;</w:t>
      </w:r>
    </w:p>
    <w:p w14:paraId="1C176DA9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наибольшему количеству заброшенных шайб во всех встречах;</w:t>
      </w:r>
    </w:p>
    <w:p w14:paraId="49D6AB8F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жребию.</w:t>
      </w:r>
    </w:p>
    <w:p w14:paraId="4B806B82" w14:textId="77777777" w:rsidR="00C92B6E" w:rsidRPr="00C92B6E" w:rsidRDefault="00C92B6E" w:rsidP="00C92B6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92B6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Награждение.</w:t>
      </w:r>
    </w:p>
    <w:p w14:paraId="18A93CE9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Команда – победитель  награждается переходящим кубком Всероссийской общественной организации « Татарские села России» , дипломом  и ценным подарком, игроки  и тренеры медалями. Команды  занявшие 2 и 3 места дипломами и ценным подарком , игроки и тренеры медалями. Команды занявшие не призовые места  награждаются дипломами за участие и поощрительными призами. Лучшие  нападающий, защитник и вратарь  награждаются  грамотой и подарком.</w:t>
      </w:r>
      <w:r w:rsidRPr="00C92B6E">
        <w:rPr>
          <w:rFonts w:ascii="Times New Roman" w:eastAsia="Calibri" w:hAnsi="Times New Roman" w:cs="Times New Roman"/>
          <w:sz w:val="24"/>
          <w:szCs w:val="24"/>
        </w:rPr>
        <w:tab/>
      </w:r>
      <w:r w:rsidRPr="00C92B6E">
        <w:rPr>
          <w:rFonts w:ascii="Times New Roman" w:eastAsia="Calibri" w:hAnsi="Times New Roman" w:cs="Times New Roman"/>
          <w:sz w:val="24"/>
          <w:szCs w:val="24"/>
        </w:rPr>
        <w:tab/>
      </w:r>
    </w:p>
    <w:p w14:paraId="2F927297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2CA52" w14:textId="77777777" w:rsidR="00C92B6E" w:rsidRPr="00C92B6E" w:rsidRDefault="00C92B6E" w:rsidP="00C92B6E">
      <w:pPr>
        <w:keepNext/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92B6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Призовой фонд.</w:t>
      </w:r>
    </w:p>
    <w:p w14:paraId="3D587FDC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Призовой фонд формируется за счет всех источников, Всероссийской общественной организации « Татарские села России», Всемирного конгресса татар, Региональной культурно –просветительской общественной  организации  татар Кировской области и  поддержки  спонсоров. Принимающая сторона  обеспечивает  одноразовое горячее питание  участников соревнования. Расходы по проезду команд несут командирующие стороны.</w:t>
      </w:r>
    </w:p>
    <w:p w14:paraId="072DED1F" w14:textId="77777777" w:rsidR="00C92B6E" w:rsidRPr="00C92B6E" w:rsidRDefault="00C92B6E" w:rsidP="00C92B6E">
      <w:pPr>
        <w:keepNext/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7EE7BB5" w14:textId="77777777" w:rsidR="00C92B6E" w:rsidRPr="00C92B6E" w:rsidRDefault="00C92B6E" w:rsidP="00C92B6E">
      <w:pPr>
        <w:spacing w:after="200" w:line="276" w:lineRule="auto"/>
        <w:rPr>
          <w:rFonts w:ascii="Calibri" w:eastAsia="Calibri" w:hAnsi="Calibri" w:cs="Times New Roman"/>
        </w:rPr>
      </w:pPr>
    </w:p>
    <w:p w14:paraId="630C8021" w14:textId="77777777" w:rsidR="00C92B6E" w:rsidRPr="00C92B6E" w:rsidRDefault="00C92B6E" w:rsidP="00C92B6E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92B6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Обеспечение безопасности участников.</w:t>
      </w:r>
    </w:p>
    <w:p w14:paraId="719C66B9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Спортивные  мероприятия проводятся на спортивных сооружениях, отвечающих требованиям соответствующих нормативно – правовых актов, действующих на территории Кировской области и направленных  на обеспечение общественного порядка и общественной безопасности участников и зрителей (приказ Управления  по физической культуре и спорту Кировской области  от 30 марта 2009 года , №360 « О мерах по обеспечению общественного порядка, безопасности  и профилактики травматизма при проведении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спортмероприятий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и занятиях физической культурой и спортом»), а также при условии  наличия актов готовности физкультурного  или спортивного  сооружения к проведению мероприятий, утвержденных в установленном порядке.</w:t>
      </w:r>
    </w:p>
    <w:p w14:paraId="181DC743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во время проведения Соревнования  возлагается на руководителя Региональной культурно просветительской общественной организации татар Кировской области ,на руководителя МКУ «Спортивно – оздоровительный центр» Администрации 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Среднешунского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главного судью соревнования.</w:t>
      </w:r>
    </w:p>
    <w:p w14:paraId="49721926" w14:textId="77777777" w:rsidR="00C92B6E" w:rsidRPr="00C92B6E" w:rsidRDefault="00C92B6E" w:rsidP="00C92B6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BAF68" w14:textId="77777777" w:rsidR="00C92B6E" w:rsidRPr="00C92B6E" w:rsidRDefault="00C92B6E" w:rsidP="00C92B6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b/>
          <w:sz w:val="24"/>
          <w:szCs w:val="24"/>
        </w:rPr>
        <w:t>Адрес, место  и время  проведения</w:t>
      </w:r>
      <w:r w:rsidRPr="00C92B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4F223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612964, Кировская область, Вятскополянский район,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д.Средние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Шуни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>, спортивная площадка по ул. Ленина, 26 января 2019 года, 10.00 часов.</w:t>
      </w:r>
    </w:p>
    <w:p w14:paraId="3B89FBE3" w14:textId="77777777" w:rsidR="00C92B6E" w:rsidRPr="00C92B6E" w:rsidRDefault="00C92B6E" w:rsidP="00C92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Заявки на участие в соревнованиях с информацией о количестве участников (количестве игроков, тренеров и представителей с контактными телефонами) подаются не позднее  20 января  2019 года.</w:t>
      </w:r>
    </w:p>
    <w:p w14:paraId="3790FEC5" w14:textId="77777777" w:rsidR="00C92B6E" w:rsidRPr="00C92B6E" w:rsidRDefault="00C92B6E" w:rsidP="00C92B6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По  электронной почте , </w:t>
      </w:r>
      <w:hyperlink r:id="rId6" w:history="1">
        <w:r w:rsidRPr="00C92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kirov</w:t>
        </w:r>
        <w:r w:rsidRPr="00C92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C92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tatarlar</w:t>
        </w:r>
        <w:r w:rsidRPr="00C92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C92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92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92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,  телефон для справок 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Фасхутдинов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 xml:space="preserve"> Рауф </w:t>
      </w:r>
      <w:proofErr w:type="spellStart"/>
      <w:r w:rsidRPr="00C92B6E">
        <w:rPr>
          <w:rFonts w:ascii="Times New Roman" w:eastAsia="Calibri" w:hAnsi="Times New Roman" w:cs="Times New Roman"/>
          <w:sz w:val="24"/>
          <w:szCs w:val="24"/>
        </w:rPr>
        <w:t>Халимович</w:t>
      </w:r>
      <w:proofErr w:type="spellEnd"/>
      <w:r w:rsidRPr="00C92B6E">
        <w:rPr>
          <w:rFonts w:ascii="Times New Roman" w:eastAsia="Calibri" w:hAnsi="Times New Roman" w:cs="Times New Roman"/>
          <w:sz w:val="24"/>
          <w:szCs w:val="24"/>
        </w:rPr>
        <w:t>, 89123694016,89229426062.</w:t>
      </w:r>
    </w:p>
    <w:p w14:paraId="508A9419" w14:textId="77777777" w:rsidR="00C92B6E" w:rsidRPr="00C92B6E" w:rsidRDefault="00C92B6E" w:rsidP="00C92B6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Команды, прибывшие на соревнования, должны иметь следующие документы:</w:t>
      </w:r>
    </w:p>
    <w:p w14:paraId="6F605653" w14:textId="77777777" w:rsidR="00C92B6E" w:rsidRPr="00C92B6E" w:rsidRDefault="00C92B6E" w:rsidP="00C92B6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sz w:val="24"/>
          <w:szCs w:val="24"/>
        </w:rPr>
        <w:t>- Паспорт каждого участника соревнований..</w:t>
      </w:r>
    </w:p>
    <w:p w14:paraId="4C168852" w14:textId="77777777" w:rsidR="003262B3" w:rsidRDefault="00854D96">
      <w:bookmarkStart w:id="0" w:name="_GoBack"/>
      <w:bookmarkEnd w:id="0"/>
    </w:p>
    <w:sectPr w:rsidR="003262B3" w:rsidSect="00CB4F76">
      <w:pgSz w:w="11906" w:h="16838"/>
      <w:pgMar w:top="851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6A97" w14:textId="77777777" w:rsidR="00854D96" w:rsidRDefault="00854D96" w:rsidP="00C92B6E">
      <w:pPr>
        <w:spacing w:after="0" w:line="240" w:lineRule="auto"/>
      </w:pPr>
      <w:r>
        <w:separator/>
      </w:r>
    </w:p>
  </w:endnote>
  <w:endnote w:type="continuationSeparator" w:id="0">
    <w:p w14:paraId="0DD4275D" w14:textId="77777777" w:rsidR="00854D96" w:rsidRDefault="00854D96" w:rsidP="00C9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D3A0" w14:textId="77777777" w:rsidR="00854D96" w:rsidRDefault="00854D96" w:rsidP="00C92B6E">
      <w:pPr>
        <w:spacing w:after="0" w:line="240" w:lineRule="auto"/>
      </w:pPr>
      <w:r>
        <w:separator/>
      </w:r>
    </w:p>
  </w:footnote>
  <w:footnote w:type="continuationSeparator" w:id="0">
    <w:p w14:paraId="55E4DBB5" w14:textId="77777777" w:rsidR="00854D96" w:rsidRDefault="00854D96" w:rsidP="00C9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0F"/>
    <w:rsid w:val="0078070F"/>
    <w:rsid w:val="007A1D9B"/>
    <w:rsid w:val="00854D96"/>
    <w:rsid w:val="00C92B6E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A073B-2208-4C3A-8A83-F095C64D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B6E"/>
  </w:style>
  <w:style w:type="paragraph" w:styleId="a5">
    <w:name w:val="footer"/>
    <w:basedOn w:val="a"/>
    <w:link w:val="a6"/>
    <w:uiPriority w:val="99"/>
    <w:unhideWhenUsed/>
    <w:rsid w:val="00C9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ov.tatarla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2018-12-20T09:25:00Z</dcterms:created>
  <dcterms:modified xsi:type="dcterms:W3CDTF">2018-12-20T09:25:00Z</dcterms:modified>
</cp:coreProperties>
</file>